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C7" w:rsidRPr="000B7FC7" w:rsidRDefault="000B7FC7" w:rsidP="000B7FC7">
      <w:pPr>
        <w:pStyle w:val="KeinLeerraum"/>
        <w:jc w:val="center"/>
        <w:rPr>
          <w:sz w:val="44"/>
          <w:szCs w:val="44"/>
        </w:rPr>
      </w:pPr>
      <w:bookmarkStart w:id="0" w:name="_GoBack"/>
      <w:bookmarkEnd w:id="0"/>
      <w:r w:rsidRPr="000B7FC7">
        <w:rPr>
          <w:sz w:val="44"/>
          <w:szCs w:val="44"/>
        </w:rPr>
        <w:t xml:space="preserve">Organisationstruktur am Beispiel einer </w:t>
      </w:r>
      <w:r w:rsidR="006C3DC5">
        <w:rPr>
          <w:sz w:val="44"/>
          <w:szCs w:val="44"/>
        </w:rPr>
        <w:t>Grund</w:t>
      </w:r>
      <w:r w:rsidRPr="000B7FC7">
        <w:rPr>
          <w:sz w:val="44"/>
          <w:szCs w:val="44"/>
        </w:rPr>
        <w:t>schule,</w:t>
      </w:r>
    </w:p>
    <w:p w:rsidR="00927EDB" w:rsidRDefault="000F2E5E" w:rsidP="000B7FC7">
      <w:pPr>
        <w:pStyle w:val="KeinLeerraum"/>
        <w:jc w:val="center"/>
      </w:pPr>
      <w:r>
        <w:t xml:space="preserve">Übersicht </w:t>
      </w:r>
      <w:r w:rsidR="000B7FC7">
        <w:t>zur Abarbeitung von Gefährdungsbeurteilungen und zum Erstellen von Betriebsanweisungen.</w:t>
      </w:r>
    </w:p>
    <w:p w:rsidR="000B7FC7" w:rsidRDefault="000B7FC7" w:rsidP="000B7FC7">
      <w:pPr>
        <w:pStyle w:val="KeinLeerraum"/>
        <w:jc w:val="center"/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577"/>
        <w:gridCol w:w="2547"/>
        <w:gridCol w:w="2922"/>
        <w:gridCol w:w="709"/>
        <w:gridCol w:w="709"/>
      </w:tblGrid>
      <w:tr w:rsidR="00176622" w:rsidTr="00176622">
        <w:trPr>
          <w:trHeight w:val="521"/>
        </w:trPr>
        <w:tc>
          <w:tcPr>
            <w:tcW w:w="9464" w:type="dxa"/>
            <w:gridSpan w:val="5"/>
            <w:vAlign w:val="center"/>
          </w:tcPr>
          <w:p w:rsidR="00176622" w:rsidRDefault="00176622" w:rsidP="00176622">
            <w:pPr>
              <w:pStyle w:val="KeinLeerraum"/>
              <w:jc w:val="center"/>
            </w:pPr>
            <w:r>
              <w:t>Mittelschule Musterstadt</w:t>
            </w: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  <w:r>
              <w:t>Bereich</w:t>
            </w: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  <w:r>
              <w:t>Arbeitsgerät/Unterricht</w:t>
            </w:r>
          </w:p>
        </w:tc>
        <w:tc>
          <w:tcPr>
            <w:tcW w:w="2922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  <w:r>
              <w:t>GB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  <w:r>
              <w:t>BA</w:t>
            </w: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  <w:r>
              <w:t>Sekretariat/Schulleitung</w:t>
            </w: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A95927">
            <w:pPr>
              <w:pStyle w:val="KeinLeerraum"/>
              <w:jc w:val="center"/>
            </w:pPr>
            <w:r>
              <w:t>Büroarbeitsplatz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A95927">
            <w:pPr>
              <w:pStyle w:val="KeinLeerraum"/>
              <w:jc w:val="center"/>
            </w:pPr>
            <w:r>
              <w:t>Bildschirmarbeitsplatz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4025BE" w:rsidP="00A95927">
            <w:pPr>
              <w:pStyle w:val="KeinLeerraum"/>
              <w:jc w:val="center"/>
            </w:pPr>
            <w:r>
              <w:t>Parteiverkehr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  <w:r>
              <w:t>Klassenzimmer</w:t>
            </w: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  <w:r>
              <w:t>allgemeinbildend</w:t>
            </w:r>
          </w:p>
        </w:tc>
        <w:tc>
          <w:tcPr>
            <w:tcW w:w="2922" w:type="dxa"/>
          </w:tcPr>
          <w:p w:rsidR="00176622" w:rsidRDefault="00176622" w:rsidP="006F46FE">
            <w:pPr>
              <w:pStyle w:val="KeinLeerraum"/>
              <w:jc w:val="center"/>
            </w:pPr>
            <w:r>
              <w:t>Tafel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6F46FE">
            <w:pPr>
              <w:pStyle w:val="KeinLeerraum"/>
              <w:jc w:val="center"/>
            </w:pPr>
            <w:r>
              <w:t>Lehrerarbeitsplatz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6F46FE">
            <w:pPr>
              <w:pStyle w:val="KeinLeerraum"/>
              <w:jc w:val="center"/>
            </w:pPr>
            <w:r>
              <w:t>Tageslichtprojektor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6F46FE">
            <w:pPr>
              <w:pStyle w:val="KeinLeerraum"/>
              <w:jc w:val="center"/>
            </w:pPr>
            <w:r>
              <w:t>Beamer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6F46FE">
            <w:pPr>
              <w:pStyle w:val="KeinLeerraum"/>
              <w:jc w:val="center"/>
            </w:pPr>
            <w:r>
              <w:t>Dokumentenkamera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6F46FE">
            <w:pPr>
              <w:pStyle w:val="KeinLeerraum"/>
              <w:jc w:val="center"/>
            </w:pPr>
            <w:r>
              <w:t>Vitrinen/Regale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  <w:r>
              <w:t>Fachräume</w:t>
            </w: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176622">
            <w:pPr>
              <w:pStyle w:val="KeinLeerraum"/>
              <w:jc w:val="center"/>
            </w:pPr>
            <w:r>
              <w:t>Werken</w:t>
            </w:r>
          </w:p>
        </w:tc>
        <w:tc>
          <w:tcPr>
            <w:tcW w:w="2922" w:type="dxa"/>
          </w:tcPr>
          <w:p w:rsidR="00176622" w:rsidRDefault="00176622" w:rsidP="001A0CB4">
            <w:pPr>
              <w:pStyle w:val="KeinLeerraum"/>
              <w:jc w:val="center"/>
            </w:pPr>
            <w:r>
              <w:t>Handgeführte Werkzeuge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4025BE" w:rsidP="000B7FC7">
            <w:pPr>
              <w:pStyle w:val="KeinLeerraum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5766F" wp14:editId="202D536C">
                      <wp:simplePos x="0" y="0"/>
                      <wp:positionH relativeFrom="column">
                        <wp:posOffset>-1428115</wp:posOffset>
                      </wp:positionH>
                      <wp:positionV relativeFrom="paragraph">
                        <wp:posOffset>-15875</wp:posOffset>
                      </wp:positionV>
                      <wp:extent cx="7180580" cy="2039620"/>
                      <wp:effectExtent l="1522730" t="58420" r="1562100" b="571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7907126">
                                <a:off x="0" y="0"/>
                                <a:ext cx="7180580" cy="203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14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25BE" w:rsidRPr="004025BE" w:rsidRDefault="004025BE" w:rsidP="004025BE">
                                  <w:pPr>
                                    <w:pStyle w:val="KeinLeerraum"/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20"/>
                                      <w:szCs w:val="220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alpha w14:val="74000"/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0" w14:scaled="0"/>
                                        </w14:gradFill>
                                      </w14:textFill>
                                    </w:rPr>
                                  </w:pPr>
                                  <w:r w:rsidRPr="004025BE">
                                    <w:rPr>
                                      <w:b/>
                                      <w:color w:val="C0504D" w:themeColor="accent2"/>
                                      <w:sz w:val="220"/>
                                      <w:szCs w:val="220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shade w14:val="85000"/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alpha w14:val="74000"/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112.45pt;margin-top:-1.25pt;width:565.4pt;height:160.6pt;rotation:-40336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" fillcolor="#4f81bd [3204]" stroked="f">
                      <v:fill opacity="9252f"/>
                      <v:textbox>
                        <w:txbxContent>
                          <w:p w:rsidR="004025BE" w:rsidRPr="004025BE" w:rsidRDefault="004025BE" w:rsidP="004025BE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C0504D" w:themeColor="accent2"/>
                                <w:sz w:val="220"/>
                                <w:szCs w:val="2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alpha w14:val="74000"/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4025BE">
                              <w:rPr>
                                <w:b/>
                                <w:color w:val="C0504D" w:themeColor="accent2"/>
                                <w:sz w:val="220"/>
                                <w:szCs w:val="2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alpha w14:val="74000"/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1A0CB4">
            <w:pPr>
              <w:pStyle w:val="KeinLeerraum"/>
              <w:jc w:val="center"/>
            </w:pPr>
            <w:r>
              <w:t>Elektr. Handwerkzeuge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1A0CB4">
            <w:pPr>
              <w:pStyle w:val="KeinLeerraum"/>
              <w:jc w:val="center"/>
            </w:pPr>
            <w:r>
              <w:t>Tischbohrmaschine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1A0CB4">
            <w:pPr>
              <w:pStyle w:val="KeinLeerraum"/>
              <w:jc w:val="center"/>
            </w:pPr>
            <w:r>
              <w:t>Kreissäge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1A0CB4">
            <w:pPr>
              <w:pStyle w:val="KeinLeerraum"/>
              <w:jc w:val="center"/>
            </w:pPr>
            <w:r>
              <w:t>Brennofen</w:t>
            </w: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176622" w:rsidTr="00176622">
        <w:tc>
          <w:tcPr>
            <w:tcW w:w="257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176622" w:rsidRDefault="00176622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  <w:r>
              <w:t>Hauswirtschaft</w:t>
            </w: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Handgeführte Werkzeuge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Bügeleisen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Waschmaschine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Spülmaschine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Lagerraum Lebensmittel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176622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Lagerraum Reinigungsmittel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  <w:r>
              <w:t>Lehrküche</w:t>
            </w: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Handgeführte Werkzeuge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367F79">
            <w:pPr>
              <w:pStyle w:val="KeinLeerraum"/>
              <w:jc w:val="center"/>
            </w:pPr>
            <w:r>
              <w:t>Herd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  <w:r>
              <w:t>Computerraum</w:t>
            </w: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Bildschirmarbeitsplatz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L-Arbeitsplatz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Beamer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Tafel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Tageslichtprojektor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  <w:r>
              <w:t>Sport</w:t>
            </w: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  <w:r>
              <w:t>Halle</w:t>
            </w: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Ballspiele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Bewegungsspiele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Turnen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Parcours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Laufspiele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  <w:r>
              <w:t>Außen</w:t>
            </w: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  <w:r>
              <w:t>Leichtathletik</w:t>
            </w: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  <w:tr w:rsidR="004025BE" w:rsidTr="00176622">
        <w:tc>
          <w:tcPr>
            <w:tcW w:w="257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547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2922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  <w:tc>
          <w:tcPr>
            <w:tcW w:w="709" w:type="dxa"/>
          </w:tcPr>
          <w:p w:rsidR="004025BE" w:rsidRDefault="004025BE" w:rsidP="000B7FC7">
            <w:pPr>
              <w:pStyle w:val="KeinLeerraum"/>
              <w:jc w:val="center"/>
            </w:pPr>
          </w:p>
        </w:tc>
      </w:tr>
    </w:tbl>
    <w:p w:rsidR="000B7FC7" w:rsidRDefault="000B7FC7" w:rsidP="000B7FC7">
      <w:pPr>
        <w:pStyle w:val="KeinLeerraum"/>
        <w:jc w:val="center"/>
      </w:pPr>
    </w:p>
    <w:p w:rsidR="004025BE" w:rsidRDefault="004025BE" w:rsidP="000B7FC7">
      <w:pPr>
        <w:pStyle w:val="KeinLeerraum"/>
        <w:jc w:val="center"/>
      </w:pPr>
    </w:p>
    <w:p w:rsidR="004025BE" w:rsidRDefault="004025BE" w:rsidP="004025BE">
      <w:pPr>
        <w:pStyle w:val="KeinLeerraum"/>
      </w:pPr>
      <w:r>
        <w:t xml:space="preserve">In den Spalten GB und BA können die dokumentiert durchgeführte Gefährdungsbeurteilung und die erstellte Betriebsanweisung durch einem Kreuz oder mit Datum quittiert werden. </w:t>
      </w:r>
    </w:p>
    <w:sectPr w:rsidR="004025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C7"/>
    <w:rsid w:val="000B7FC7"/>
    <w:rsid w:val="000F2E5E"/>
    <w:rsid w:val="00176622"/>
    <w:rsid w:val="004025BE"/>
    <w:rsid w:val="006C3DC5"/>
    <w:rsid w:val="00706423"/>
    <w:rsid w:val="0074661B"/>
    <w:rsid w:val="00927EDB"/>
    <w:rsid w:val="00C11356"/>
    <w:rsid w:val="00E6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7FC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7FC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B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Sicherheit</dc:creator>
  <cp:lastModifiedBy>Edmund Weiss</cp:lastModifiedBy>
  <cp:revision>2</cp:revision>
  <dcterms:created xsi:type="dcterms:W3CDTF">2017-04-05T09:05:00Z</dcterms:created>
  <dcterms:modified xsi:type="dcterms:W3CDTF">2017-04-05T09:05:00Z</dcterms:modified>
</cp:coreProperties>
</file>